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601" w:rsidRDefault="00DC21C8" w:rsidP="00B82601">
      <w:pPr>
        <w:pStyle w:val="1"/>
        <w:shd w:val="clear" w:color="auto" w:fill="auto"/>
        <w:tabs>
          <w:tab w:val="left" w:pos="9871"/>
        </w:tabs>
        <w:ind w:left="5579" w:right="198" w:firstLine="0"/>
        <w:jc w:val="right"/>
        <w:rPr>
          <w:u w:val="single"/>
        </w:rPr>
      </w:pPr>
      <w:r>
        <w:t xml:space="preserve">Приложение </w:t>
      </w:r>
      <w:r w:rsidR="00B82601">
        <w:rPr>
          <w:u w:val="single"/>
        </w:rPr>
        <w:t xml:space="preserve">№3 </w:t>
      </w:r>
    </w:p>
    <w:p w:rsidR="008B5BCC" w:rsidRDefault="00DC21C8" w:rsidP="00B82601">
      <w:pPr>
        <w:pStyle w:val="1"/>
        <w:shd w:val="clear" w:color="auto" w:fill="auto"/>
        <w:tabs>
          <w:tab w:val="left" w:pos="9871"/>
        </w:tabs>
        <w:ind w:left="5579" w:right="198" w:firstLine="0"/>
        <w:jc w:val="right"/>
      </w:pPr>
      <w:r>
        <w:t>к приказу от «</w:t>
      </w:r>
      <w:r w:rsidR="00B82601">
        <w:rPr>
          <w:u w:val="single"/>
        </w:rPr>
        <w:t>21</w:t>
      </w:r>
      <w:r>
        <w:t>» ноября 2014 г. №</w:t>
      </w:r>
      <w:r w:rsidR="00B82601">
        <w:t>837</w:t>
      </w:r>
    </w:p>
    <w:p w:rsidR="008B5BCC" w:rsidRDefault="00DC21C8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Положение</w:t>
      </w:r>
    </w:p>
    <w:p w:rsidR="008B5BCC" w:rsidRDefault="00DC21C8">
      <w:pPr>
        <w:pStyle w:val="1"/>
        <w:shd w:val="clear" w:color="auto" w:fill="auto"/>
        <w:spacing w:after="260"/>
        <w:ind w:firstLine="0"/>
        <w:jc w:val="both"/>
      </w:pPr>
      <w:r>
        <w:rPr>
          <w:b/>
          <w:bCs/>
        </w:rPr>
        <w:t xml:space="preserve">о сообщении работниками ФГУП «ЦНИИчермет им. И.П.Бардина» о получении подарка в связи с их должностным положением или исполнением ими должностных обязанностей, сдаче и оценке подарка, </w:t>
      </w:r>
      <w:r>
        <w:rPr>
          <w:b/>
          <w:bCs/>
        </w:rPr>
        <w:t>реализации (выкупе) и зачислении средств, вырученных от его реализации</w:t>
      </w:r>
    </w:p>
    <w:p w:rsidR="008B5BCC" w:rsidRDefault="00DC21C8">
      <w:pPr>
        <w:pStyle w:val="1"/>
        <w:numPr>
          <w:ilvl w:val="0"/>
          <w:numId w:val="1"/>
        </w:numPr>
        <w:shd w:val="clear" w:color="auto" w:fill="auto"/>
        <w:tabs>
          <w:tab w:val="left" w:pos="1055"/>
        </w:tabs>
        <w:ind w:firstLine="800"/>
        <w:jc w:val="both"/>
      </w:pPr>
      <w:r>
        <w:t>Настоящее положение определяет порядок сообщения работниками ФГУП «ЦНИИчермет им. И.П.Бардина» (далее - работники), за исключением генерального директора и главного бухгалтера, о получе</w:t>
      </w:r>
      <w:r>
        <w:t>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 и оценки подарка, реализаци</w:t>
      </w:r>
      <w:r>
        <w:t>и (выкупа) и зачисления средств, вырученных от его ре</w:t>
      </w:r>
      <w:bookmarkStart w:id="0" w:name="_GoBack"/>
      <w:bookmarkEnd w:id="0"/>
      <w:r>
        <w:t>ализации.</w:t>
      </w:r>
    </w:p>
    <w:p w:rsidR="008B5BCC" w:rsidRDefault="00DC21C8">
      <w:pPr>
        <w:pStyle w:val="1"/>
        <w:shd w:val="clear" w:color="auto" w:fill="auto"/>
        <w:ind w:firstLine="800"/>
        <w:jc w:val="both"/>
      </w:pPr>
      <w:r>
        <w:t>Порядок сообщения генеральным директором и главным бухгалтером о получении подарка в связи с протокольными мероприятиями, служебными командировками и другими официальными мероприятиями, участие</w:t>
      </w:r>
      <w:r>
        <w:t xml:space="preserve"> в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зачисления средств, вырученных от его реализации определяется приказом Минпромторга России от 29 сентября 201</w:t>
      </w:r>
      <w:r>
        <w:t>4 г. № 1028 «Об утверждении Порядка сообщения Министром промышленности и торговли Российской Федерации федеральными государственными служащими Министерства промышленности и торговли Российской Федерации о получении подарка в связи с их должностным положени</w:t>
      </w:r>
      <w:r>
        <w:t>ем или исполнением'ими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8B5BCC" w:rsidRDefault="00DC21C8">
      <w:pPr>
        <w:pStyle w:val="1"/>
        <w:numPr>
          <w:ilvl w:val="0"/>
          <w:numId w:val="1"/>
        </w:numPr>
        <w:shd w:val="clear" w:color="auto" w:fill="auto"/>
        <w:tabs>
          <w:tab w:val="left" w:pos="1109"/>
        </w:tabs>
        <w:ind w:firstLine="800"/>
        <w:jc w:val="both"/>
      </w:pPr>
      <w:r>
        <w:t>Для целей настоящего положения используются следующие понятия:</w:t>
      </w:r>
    </w:p>
    <w:p w:rsidR="008B5BCC" w:rsidRDefault="00DC21C8">
      <w:pPr>
        <w:pStyle w:val="1"/>
        <w:numPr>
          <w:ilvl w:val="0"/>
          <w:numId w:val="2"/>
        </w:numPr>
        <w:shd w:val="clear" w:color="auto" w:fill="auto"/>
        <w:tabs>
          <w:tab w:val="left" w:pos="1055"/>
        </w:tabs>
        <w:ind w:firstLine="800"/>
        <w:jc w:val="both"/>
      </w:pPr>
      <w:r>
        <w:t>"подарок, полученный в связи с проток</w:t>
      </w:r>
      <w:r>
        <w:t xml:space="preserve">ольными мероприятиями, служебными командировками и другими официальными мероприятиями" - подарок, полученный работником от физических (юридических) лиц, которые осуществляют дарение исходя из должностного положения одаряемого или исполнения им должностных </w:t>
      </w:r>
      <w:r>
        <w:t>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</w:t>
      </w:r>
      <w:r>
        <w:t>анностей, цветов и ценных подарков, которые вручены в качестве поощрения (награды);</w:t>
      </w:r>
    </w:p>
    <w:p w:rsidR="008B5BCC" w:rsidRDefault="00DC21C8">
      <w:pPr>
        <w:pStyle w:val="1"/>
        <w:numPr>
          <w:ilvl w:val="0"/>
          <w:numId w:val="2"/>
        </w:numPr>
        <w:shd w:val="clear" w:color="auto" w:fill="auto"/>
        <w:tabs>
          <w:tab w:val="left" w:pos="943"/>
        </w:tabs>
        <w:ind w:firstLine="800"/>
        <w:jc w:val="both"/>
      </w:pPr>
      <w:r>
        <w:t>"получение подарка в связи с должностным положением или в связи с исполнением должностных обязанностей" - получение работником лично или через посредника от физических (юри</w:t>
      </w:r>
      <w:r>
        <w:t>дических) лиц подарка в рамках осуществления деятельности, предусмотренной должностной инструкцией.</w:t>
      </w:r>
    </w:p>
    <w:p w:rsidR="008B5BCC" w:rsidRDefault="00DC21C8">
      <w:pPr>
        <w:pStyle w:val="1"/>
        <w:numPr>
          <w:ilvl w:val="0"/>
          <w:numId w:val="1"/>
        </w:numPr>
        <w:shd w:val="clear" w:color="auto" w:fill="auto"/>
        <w:tabs>
          <w:tab w:val="left" w:pos="1055"/>
        </w:tabs>
        <w:ind w:firstLine="800"/>
        <w:jc w:val="both"/>
      </w:pPr>
      <w:r>
        <w:t xml:space="preserve">Работники не вправе получать не предусмотренные законодательством Российской Федерации подарки от физических (юридических) лиц в связи с их должностным </w:t>
      </w:r>
      <w:r>
        <w:t>положением или исполнением ими служебных (должностных) обязанностей.</w:t>
      </w:r>
    </w:p>
    <w:p w:rsidR="008B5BCC" w:rsidRDefault="00DC21C8">
      <w:pPr>
        <w:pStyle w:val="1"/>
        <w:numPr>
          <w:ilvl w:val="0"/>
          <w:numId w:val="1"/>
        </w:numPr>
        <w:shd w:val="clear" w:color="auto" w:fill="auto"/>
        <w:tabs>
          <w:tab w:val="left" w:pos="1036"/>
        </w:tabs>
        <w:ind w:firstLine="800"/>
        <w:jc w:val="both"/>
      </w:pPr>
      <w:r>
        <w:t>Работники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должностных обязан</w:t>
      </w:r>
      <w:r>
        <w:t>ностей лицо, ответственное за работу по профилактике и противодействию коррупции (заместитель Генерального директора по безопасности).</w:t>
      </w:r>
    </w:p>
    <w:p w:rsidR="008B5BCC" w:rsidRDefault="00DC21C8">
      <w:pPr>
        <w:pStyle w:val="1"/>
        <w:numPr>
          <w:ilvl w:val="0"/>
          <w:numId w:val="1"/>
        </w:numPr>
        <w:shd w:val="clear" w:color="auto" w:fill="auto"/>
        <w:tabs>
          <w:tab w:val="left" w:pos="1055"/>
        </w:tabs>
        <w:ind w:firstLine="800"/>
        <w:jc w:val="both"/>
      </w:pPr>
      <w:r>
        <w:t>Уведомление о получении подарка в связи с должностным положением или исполнением должностных обязанностей (далее - уведом</w:t>
      </w:r>
      <w:r>
        <w:t xml:space="preserve">ление) </w:t>
      </w:r>
      <w:r>
        <w:rPr>
          <w:b/>
          <w:bCs/>
        </w:rPr>
        <w:t xml:space="preserve">(приложение 1), </w:t>
      </w:r>
      <w:r>
        <w:t>представляется не позднее 3 рабочих дней со дня получения подарка лицу, ответственному за работу по профилактике и противодействию коррупции (заместитель Генерального директора по безопасности) и передается в отдел материально-технич</w:t>
      </w:r>
      <w:r>
        <w:t>еского снабжения.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8B5BCC" w:rsidRDefault="00DC21C8">
      <w:pPr>
        <w:pStyle w:val="1"/>
        <w:shd w:val="clear" w:color="auto" w:fill="auto"/>
        <w:ind w:firstLine="840"/>
        <w:jc w:val="both"/>
      </w:pPr>
      <w:r>
        <w:t>В случае если подарок получен во время служебной командировки, уведомлени</w:t>
      </w:r>
      <w:r>
        <w:t>е представляется не позднее 3 рабочих дней со дня возвращения лица, получившего подарок, из служебной командировки.</w:t>
      </w:r>
    </w:p>
    <w:p w:rsidR="008B5BCC" w:rsidRDefault="00DC21C8">
      <w:pPr>
        <w:pStyle w:val="1"/>
        <w:shd w:val="clear" w:color="auto" w:fill="auto"/>
        <w:ind w:firstLine="840"/>
        <w:jc w:val="both"/>
      </w:pPr>
      <w:r>
        <w:lastRenderedPageBreak/>
        <w:t xml:space="preserve">При невозможности подачи уведомления в сроки, указанные в абзацах первом и втором настоящего пункта, по причине, не зависящей от работника, </w:t>
      </w:r>
      <w:r>
        <w:t>оно представляется не позднее следующего дня после ее устранения,</w:t>
      </w:r>
    </w:p>
    <w:p w:rsidR="008B5BCC" w:rsidRDefault="00DC21C8">
      <w:pPr>
        <w:pStyle w:val="1"/>
        <w:numPr>
          <w:ilvl w:val="0"/>
          <w:numId w:val="1"/>
        </w:numPr>
        <w:shd w:val="clear" w:color="auto" w:fill="auto"/>
        <w:tabs>
          <w:tab w:val="left" w:pos="1027"/>
        </w:tabs>
        <w:ind w:firstLine="840"/>
        <w:jc w:val="both"/>
      </w:pPr>
      <w:r>
        <w:t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приему, передач</w:t>
      </w:r>
      <w:r>
        <w:t>е, списанию основных средств и материальных ценностей (далее - Комиссия).</w:t>
      </w:r>
    </w:p>
    <w:p w:rsidR="008B5BCC" w:rsidRDefault="00DC21C8">
      <w:pPr>
        <w:pStyle w:val="1"/>
        <w:shd w:val="clear" w:color="auto" w:fill="auto"/>
        <w:ind w:firstLine="840"/>
        <w:jc w:val="both"/>
      </w:pPr>
      <w:r>
        <w:t>Отдел материально-технического снабжения обеспечивает хранение копий зарегистрированных уведомлений.</w:t>
      </w:r>
    </w:p>
    <w:p w:rsidR="008B5BCC" w:rsidRDefault="00DC21C8">
      <w:pPr>
        <w:pStyle w:val="1"/>
        <w:numPr>
          <w:ilvl w:val="0"/>
          <w:numId w:val="1"/>
        </w:numPr>
        <w:shd w:val="clear" w:color="auto" w:fill="auto"/>
        <w:tabs>
          <w:tab w:val="left" w:pos="1027"/>
        </w:tabs>
        <w:ind w:firstLine="840"/>
        <w:jc w:val="both"/>
      </w:pPr>
      <w:r>
        <w:t xml:space="preserve">Подарок, стоимость которого подтверждается документами и превышает 3 тыс. рублей </w:t>
      </w:r>
      <w:r>
        <w:t xml:space="preserve">либо стоимость которого получившим его работнику неизвестна, сдается ответственному лицу отдела материально-технического снабжения, которое принимает его на хранение по акту приема-передачи </w:t>
      </w:r>
      <w:r>
        <w:rPr>
          <w:b/>
          <w:bCs/>
        </w:rPr>
        <w:t xml:space="preserve">(приложение 2) </w:t>
      </w:r>
      <w:r>
        <w:t>не позднее 2 рабочих дней со дня регистрации уведом</w:t>
      </w:r>
      <w:r>
        <w:t xml:space="preserve">ления в соответствующем журнале регистрации </w:t>
      </w:r>
      <w:r>
        <w:rPr>
          <w:b/>
          <w:bCs/>
        </w:rPr>
        <w:t xml:space="preserve">(приложение </w:t>
      </w:r>
      <w:r>
        <w:t>3).</w:t>
      </w:r>
    </w:p>
    <w:p w:rsidR="008B5BCC" w:rsidRDefault="00DC21C8">
      <w:pPr>
        <w:pStyle w:val="1"/>
        <w:shd w:val="clear" w:color="auto" w:fill="auto"/>
        <w:ind w:firstLine="840"/>
        <w:jc w:val="both"/>
      </w:pPr>
      <w:r>
        <w:t>Прилагаемые к подарку технический паспорт, гарантийный талон, инструкция по эксплуатации и другие документы (при их наличии) передаются вместе с подарком. Перечень передаваемых документов указывае</w:t>
      </w:r>
      <w:r>
        <w:t>тся в акте приема-передачи.</w:t>
      </w:r>
    </w:p>
    <w:p w:rsidR="008B5BCC" w:rsidRDefault="00DC21C8">
      <w:pPr>
        <w:pStyle w:val="1"/>
        <w:shd w:val="clear" w:color="auto" w:fill="auto"/>
        <w:ind w:firstLine="840"/>
        <w:jc w:val="both"/>
      </w:pPr>
      <w:r>
        <w:t>Акт приема-передачи составляется в трех экземплярах: один экземпляр - для работника, второй экземпляр - для материально ответственного лица, принявшего подарки на ответственное хранение, третий экземпляр - для передачи в Комисси</w:t>
      </w:r>
      <w:r>
        <w:t>ю.</w:t>
      </w:r>
    </w:p>
    <w:p w:rsidR="008B5BCC" w:rsidRDefault="00DC21C8">
      <w:pPr>
        <w:pStyle w:val="1"/>
        <w:shd w:val="clear" w:color="auto" w:fill="auto"/>
        <w:ind w:firstLine="840"/>
        <w:jc w:val="both"/>
      </w:pPr>
      <w:r>
        <w:t>Материально-ответственное лицо, принявшее подарок на ответственное хранение, учитывает полученный подарок в Книге учета материальных ценностей.</w:t>
      </w:r>
    </w:p>
    <w:p w:rsidR="008B5BCC" w:rsidRDefault="00DC21C8">
      <w:pPr>
        <w:pStyle w:val="1"/>
        <w:numPr>
          <w:ilvl w:val="0"/>
          <w:numId w:val="1"/>
        </w:numPr>
        <w:shd w:val="clear" w:color="auto" w:fill="auto"/>
        <w:tabs>
          <w:tab w:val="left" w:pos="1027"/>
        </w:tabs>
        <w:ind w:firstLine="840"/>
        <w:jc w:val="both"/>
      </w:pPr>
      <w:r>
        <w:t>Подарок, полученный работником, независимо от его стоимости, подлежит передаче на хранение в порядке, предусм</w:t>
      </w:r>
      <w:r>
        <w:t>отренном пунктом 7 настоящего Положения.</w:t>
      </w:r>
    </w:p>
    <w:p w:rsidR="008B5BCC" w:rsidRDefault="00DC21C8">
      <w:pPr>
        <w:pStyle w:val="1"/>
        <w:numPr>
          <w:ilvl w:val="0"/>
          <w:numId w:val="1"/>
        </w:numPr>
        <w:shd w:val="clear" w:color="auto" w:fill="auto"/>
        <w:tabs>
          <w:tab w:val="left" w:pos="1027"/>
        </w:tabs>
        <w:ind w:firstLine="840"/>
        <w:jc w:val="both"/>
      </w:pPr>
      <w: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8B5BCC" w:rsidRDefault="00DC21C8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ind w:firstLine="840"/>
        <w:jc w:val="both"/>
      </w:pPr>
      <w:r>
        <w:t>Отдел материально-технического сн</w:t>
      </w:r>
      <w:r>
        <w:t>абжения совместно с бухгалтерией обеспечивает подготовку документов, необходимых для принятия к бюджетному учету подарков, стоимость которых превышает 3 тыс. рублей, в порядке, установленном законодательством Российской Федерации.</w:t>
      </w:r>
    </w:p>
    <w:p w:rsidR="008B5BCC" w:rsidRDefault="00DC21C8">
      <w:pPr>
        <w:pStyle w:val="1"/>
        <w:shd w:val="clear" w:color="auto" w:fill="auto"/>
        <w:ind w:firstLine="840"/>
        <w:jc w:val="both"/>
      </w:pPr>
      <w:r>
        <w:t>И. В целях принятия к бух</w:t>
      </w:r>
      <w:r>
        <w:t>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</w:t>
      </w:r>
      <w:r>
        <w:t>мых условиях с привлечением при необходимости комиссии по приему, передаче, списанию основных средств и материальных ценностей (далее - Комиссия). Сведения о рыночной цене подтверждаются документально, а при невозможности документального подтверждения - эк</w:t>
      </w:r>
      <w:r>
        <w:t>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8B5BCC" w:rsidRDefault="00DC21C8">
      <w:pPr>
        <w:pStyle w:val="1"/>
        <w:shd w:val="clear" w:color="auto" w:fill="auto"/>
        <w:ind w:firstLine="840"/>
        <w:jc w:val="both"/>
      </w:pPr>
      <w:r>
        <w:t>Сведения о рыночной цене на продукцию (товары) подтверждаются документально (прайс-листы продавца/производителя, распеча</w:t>
      </w:r>
      <w:r>
        <w:t>тки из Интернета и т.п.), а при невозможности документального подтверждения - экспертным путем.</w:t>
      </w:r>
    </w:p>
    <w:p w:rsidR="008B5BCC" w:rsidRDefault="00DC21C8">
      <w:pPr>
        <w:pStyle w:val="1"/>
        <w:shd w:val="clear" w:color="auto" w:fill="auto"/>
        <w:ind w:firstLine="840"/>
        <w:jc w:val="both"/>
      </w:pPr>
      <w:r>
        <w:t xml:space="preserve">Решение о принятии к бюджетному учету подарка по рыночной стоимости на основании предложений бухгалтерии принимается Комиссией и утверждается Генеральным </w:t>
      </w:r>
      <w:r>
        <w:t>директором.</w:t>
      </w:r>
    </w:p>
    <w:p w:rsidR="008B5BCC" w:rsidRDefault="00DC21C8">
      <w:pPr>
        <w:pStyle w:val="1"/>
        <w:numPr>
          <w:ilvl w:val="0"/>
          <w:numId w:val="3"/>
        </w:numPr>
        <w:shd w:val="clear" w:color="auto" w:fill="auto"/>
        <w:tabs>
          <w:tab w:val="left" w:pos="1153"/>
        </w:tabs>
        <w:ind w:firstLine="840"/>
        <w:jc w:val="both"/>
      </w:pPr>
      <w:r>
        <w:t>Бухгалтерия обеспечивает включение в установленном порядке в реестр федерального имущества принятого к бухгалтерскому учету подарка, стоимость которого превышает 3 тыс. рублей.</w:t>
      </w:r>
    </w:p>
    <w:p w:rsidR="008B5BCC" w:rsidRDefault="00DC21C8">
      <w:pPr>
        <w:pStyle w:val="1"/>
        <w:numPr>
          <w:ilvl w:val="0"/>
          <w:numId w:val="3"/>
        </w:numPr>
        <w:shd w:val="clear" w:color="auto" w:fill="auto"/>
        <w:tabs>
          <w:tab w:val="left" w:pos="1138"/>
        </w:tabs>
        <w:ind w:firstLine="760"/>
        <w:jc w:val="both"/>
      </w:pPr>
      <w:r>
        <w:t>Работник, сдавший подарок, может его выкупить, направив на имя гене</w:t>
      </w:r>
      <w:r>
        <w:t xml:space="preserve">рального директора соответствующее заявление </w:t>
      </w:r>
      <w:r>
        <w:rPr>
          <w:b/>
          <w:bCs/>
        </w:rPr>
        <w:t xml:space="preserve">(приложение 4) </w:t>
      </w:r>
      <w:r>
        <w:t>не позднее двух месяцев со дня сдачи подарка.</w:t>
      </w:r>
    </w:p>
    <w:p w:rsidR="008B5BCC" w:rsidRDefault="00DC21C8">
      <w:pPr>
        <w:pStyle w:val="1"/>
        <w:shd w:val="clear" w:color="auto" w:fill="auto"/>
        <w:ind w:firstLine="760"/>
        <w:jc w:val="both"/>
      </w:pPr>
      <w:r>
        <w:t>Копия заявления о выкупе подарка направляется в отдел материально-технического снабжения.</w:t>
      </w:r>
    </w:p>
    <w:p w:rsidR="008B5BCC" w:rsidRDefault="00DC21C8">
      <w:pPr>
        <w:pStyle w:val="1"/>
        <w:numPr>
          <w:ilvl w:val="0"/>
          <w:numId w:val="3"/>
        </w:numPr>
        <w:shd w:val="clear" w:color="auto" w:fill="auto"/>
        <w:tabs>
          <w:tab w:val="left" w:pos="1159"/>
        </w:tabs>
        <w:ind w:firstLine="760"/>
        <w:jc w:val="both"/>
      </w:pPr>
      <w:r>
        <w:t>Отдел материально-технического снабжения:</w:t>
      </w:r>
    </w:p>
    <w:p w:rsidR="008B5BCC" w:rsidRDefault="00DC21C8">
      <w:pPr>
        <w:pStyle w:val="1"/>
        <w:numPr>
          <w:ilvl w:val="0"/>
          <w:numId w:val="2"/>
        </w:numPr>
        <w:shd w:val="clear" w:color="auto" w:fill="auto"/>
        <w:tabs>
          <w:tab w:val="left" w:pos="914"/>
        </w:tabs>
        <w:ind w:firstLine="760"/>
        <w:jc w:val="both"/>
      </w:pPr>
      <w:r>
        <w:lastRenderedPageBreak/>
        <w:t xml:space="preserve">в течение 3 </w:t>
      </w:r>
      <w:r>
        <w:t>месяцев со дня поступления заявления, указанного в пункте 13 настоящего Положения, организует оценку стоимости подарка для реализации (выкупа) в соответствии с законодательством Российской Федерации об оценочной деятельности;</w:t>
      </w:r>
    </w:p>
    <w:p w:rsidR="008B5BCC" w:rsidRDefault="00DC21C8">
      <w:pPr>
        <w:pStyle w:val="1"/>
        <w:numPr>
          <w:ilvl w:val="0"/>
          <w:numId w:val="2"/>
        </w:numPr>
        <w:shd w:val="clear" w:color="auto" w:fill="auto"/>
        <w:tabs>
          <w:tab w:val="left" w:pos="965"/>
        </w:tabs>
        <w:ind w:firstLine="760"/>
        <w:jc w:val="both"/>
      </w:pPr>
      <w:r>
        <w:t>направляет результаты оценки в</w:t>
      </w:r>
      <w:r>
        <w:t xml:space="preserve"> Комиссию для согласования;</w:t>
      </w:r>
    </w:p>
    <w:p w:rsidR="008B5BCC" w:rsidRDefault="00DC21C8">
      <w:pPr>
        <w:pStyle w:val="1"/>
        <w:numPr>
          <w:ilvl w:val="0"/>
          <w:numId w:val="2"/>
        </w:numPr>
        <w:shd w:val="clear" w:color="auto" w:fill="auto"/>
        <w:tabs>
          <w:tab w:val="left" w:pos="914"/>
        </w:tabs>
        <w:ind w:firstLine="760"/>
        <w:jc w:val="both"/>
      </w:pPr>
      <w:r>
        <w:t>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8B5BCC" w:rsidRDefault="00DC21C8">
      <w:pPr>
        <w:pStyle w:val="1"/>
        <w:numPr>
          <w:ilvl w:val="0"/>
          <w:numId w:val="3"/>
        </w:numPr>
        <w:shd w:val="clear" w:color="auto" w:fill="auto"/>
        <w:tabs>
          <w:tab w:val="left" w:pos="1138"/>
        </w:tabs>
        <w:ind w:firstLine="760"/>
        <w:jc w:val="both"/>
      </w:pPr>
      <w:r>
        <w:t>В течение месяца пос</w:t>
      </w:r>
      <w:r>
        <w:t>ле получения уведомления, указанного в пункте 14 настоящего Положения, заявитель выкупает подарок по установленной в результате произведенной оценки стоимости или отказывается от выкупа.</w:t>
      </w:r>
    </w:p>
    <w:p w:rsidR="008B5BCC" w:rsidRDefault="00DC21C8">
      <w:pPr>
        <w:pStyle w:val="1"/>
        <w:shd w:val="clear" w:color="auto" w:fill="auto"/>
        <w:ind w:firstLine="760"/>
        <w:jc w:val="both"/>
      </w:pPr>
      <w:r>
        <w:t xml:space="preserve">Работник вносит денежные средства в размере, указанном в уведомлении </w:t>
      </w:r>
      <w:r>
        <w:t xml:space="preserve">на основании проведенной оценки, в кассу. В отдел материально-технического снабжения представляется документ, подтверждающий внесение денежных средств (квитанция, приходно-кассовый ордер), после чего на основании акта приема-передачи </w:t>
      </w:r>
      <w:r>
        <w:rPr>
          <w:b/>
          <w:bCs/>
        </w:rPr>
        <w:t xml:space="preserve">(приложение 5) </w:t>
      </w:r>
      <w:r>
        <w:t>работни</w:t>
      </w:r>
      <w:r>
        <w:t>ку передается ранее сданный подарок.</w:t>
      </w:r>
    </w:p>
    <w:p w:rsidR="008B5BCC" w:rsidRDefault="00DC21C8">
      <w:pPr>
        <w:pStyle w:val="1"/>
        <w:numPr>
          <w:ilvl w:val="0"/>
          <w:numId w:val="3"/>
        </w:numPr>
        <w:shd w:val="clear" w:color="auto" w:fill="auto"/>
        <w:tabs>
          <w:tab w:val="left" w:pos="1144"/>
        </w:tabs>
        <w:ind w:firstLine="760"/>
        <w:jc w:val="both"/>
      </w:pPr>
      <w:r>
        <w:t xml:space="preserve">Подарок, в отношении которого не поступило заявление, указанное в пункте 13 Положения, или который отказались выкупать на условиях, определенных пунктом 15 Положения, может использоваться ФГУП «ЦНИИчермет </w:t>
      </w:r>
      <w:r>
        <w:t>им.И.П.Бардина» для обеспечения его деятельности на основании решения Комиссии о целесообразности использования подарка.</w:t>
      </w:r>
    </w:p>
    <w:p w:rsidR="008B5BCC" w:rsidRDefault="00DC21C8">
      <w:pPr>
        <w:pStyle w:val="1"/>
        <w:numPr>
          <w:ilvl w:val="0"/>
          <w:numId w:val="3"/>
        </w:numPr>
        <w:shd w:val="clear" w:color="auto" w:fill="auto"/>
        <w:tabs>
          <w:tab w:val="left" w:pos="1138"/>
        </w:tabs>
        <w:ind w:firstLine="760"/>
        <w:jc w:val="both"/>
      </w:pPr>
      <w:r>
        <w:t>В случае нецелесообразности использования подарка в деятельности ФГУП «ЦНИИчермет им.И.П.Бардина» Комиссией принимается решение о реали</w:t>
      </w:r>
      <w:r>
        <w:t>зации подарка.</w:t>
      </w:r>
    </w:p>
    <w:p w:rsidR="008B5BCC" w:rsidRDefault="00DC21C8">
      <w:pPr>
        <w:pStyle w:val="1"/>
        <w:shd w:val="clear" w:color="auto" w:fill="auto"/>
        <w:ind w:firstLine="760"/>
        <w:jc w:val="both"/>
      </w:pPr>
      <w:r>
        <w:t>Реализацию подарка посредством проведения торгов по установленной в результате оценки стоимости организовывает и осуществляет отдел закупок.</w:t>
      </w:r>
    </w:p>
    <w:p w:rsidR="008B5BCC" w:rsidRDefault="00DC21C8">
      <w:pPr>
        <w:pStyle w:val="1"/>
        <w:numPr>
          <w:ilvl w:val="0"/>
          <w:numId w:val="3"/>
        </w:numPr>
        <w:shd w:val="clear" w:color="auto" w:fill="auto"/>
        <w:tabs>
          <w:tab w:val="left" w:pos="1138"/>
        </w:tabs>
        <w:ind w:firstLine="760"/>
        <w:jc w:val="both"/>
      </w:pPr>
      <w:r>
        <w:t>Оценка стоимости подарка для реализации (выкупа), предусмотренная пунктами 14 и 17 настоящего Положе</w:t>
      </w:r>
      <w:r>
        <w:t>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8B5BCC" w:rsidRDefault="00DC21C8">
      <w:pPr>
        <w:pStyle w:val="1"/>
        <w:numPr>
          <w:ilvl w:val="0"/>
          <w:numId w:val="3"/>
        </w:numPr>
        <w:shd w:val="clear" w:color="auto" w:fill="auto"/>
        <w:tabs>
          <w:tab w:val="left" w:pos="1138"/>
        </w:tabs>
        <w:ind w:firstLine="760"/>
        <w:jc w:val="both"/>
      </w:pPr>
      <w:r>
        <w:t xml:space="preserve">В случае если подарок не выкуплен или не реализован, Комиссией принимается решение о повторной реализации подарка либо </w:t>
      </w:r>
      <w:r>
        <w:t>его безвозмездной передаче на баланс благотворительной организации, либо его уничтожении в соответствии с законодательством Российской Федерации.</w:t>
      </w:r>
    </w:p>
    <w:p w:rsidR="008B5BCC" w:rsidRDefault="00DC21C8">
      <w:pPr>
        <w:pStyle w:val="1"/>
        <w:numPr>
          <w:ilvl w:val="0"/>
          <w:numId w:val="3"/>
        </w:numPr>
        <w:shd w:val="clear" w:color="auto" w:fill="auto"/>
        <w:tabs>
          <w:tab w:val="left" w:pos="1138"/>
        </w:tabs>
        <w:ind w:firstLine="760"/>
        <w:jc w:val="both"/>
      </w:pPr>
      <w:r>
        <w:t>Средства, вырученные от реализации (выкупа) подарка, зачисляются в доход федерального бюджета в порядке, устан</w:t>
      </w:r>
      <w:r>
        <w:t>овленном бюджетным законодательством Российской Федерации.</w:t>
      </w:r>
    </w:p>
    <w:sectPr w:rsidR="008B5BCC">
      <w:pgSz w:w="11900" w:h="16840"/>
      <w:pgMar w:top="1580" w:right="831" w:bottom="506" w:left="855" w:header="1152" w:footer="7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1C8" w:rsidRDefault="00DC21C8">
      <w:r>
        <w:separator/>
      </w:r>
    </w:p>
  </w:endnote>
  <w:endnote w:type="continuationSeparator" w:id="0">
    <w:p w:rsidR="00DC21C8" w:rsidRDefault="00DC2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1C8" w:rsidRDefault="00DC21C8"/>
  </w:footnote>
  <w:footnote w:type="continuationSeparator" w:id="0">
    <w:p w:rsidR="00DC21C8" w:rsidRDefault="00DC21C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0611E"/>
    <w:multiLevelType w:val="multilevel"/>
    <w:tmpl w:val="003A04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E711C9"/>
    <w:multiLevelType w:val="multilevel"/>
    <w:tmpl w:val="0BC863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8486DBB"/>
    <w:multiLevelType w:val="multilevel"/>
    <w:tmpl w:val="DC74CCE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BCC"/>
    <w:rsid w:val="008B5BCC"/>
    <w:rsid w:val="00B82601"/>
    <w:rsid w:val="00DC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E80FD"/>
  <w15:docId w15:val="{9BBBC72B-7A49-4A13-A816-26DEC5589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1493</Words>
  <Characters>8511</Characters>
  <Application>Microsoft Office Word</Application>
  <DocSecurity>0</DocSecurity>
  <Lines>70</Lines>
  <Paragraphs>19</Paragraphs>
  <ScaleCrop>false</ScaleCrop>
  <Company>Hewlett-Packard Company</Company>
  <LinksUpToDate>false</LinksUpToDate>
  <CharactersWithSpaces>9985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Евгений</cp:lastModifiedBy>
  <cp:revision>2</cp:revision>
  <dcterms:created xsi:type="dcterms:W3CDTF">2022-07-29T07:35:00Z</dcterms:created>
  <dcterms:modified xsi:type="dcterms:W3CDTF">2022-07-29T07:36:00Z</dcterms:modified>
</cp:coreProperties>
</file>