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3" w:rsidRDefault="00D12412" w:rsidP="00134456">
      <w:pPr>
        <w:pStyle w:val="1"/>
        <w:shd w:val="clear" w:color="auto" w:fill="auto"/>
        <w:ind w:left="4502"/>
        <w:jc w:val="center"/>
      </w:pPr>
      <w:r>
        <w:t>УТВЕРЖДАЮ</w:t>
      </w:r>
    </w:p>
    <w:p w:rsidR="00A248B3" w:rsidRDefault="00D12412" w:rsidP="00134456">
      <w:pPr>
        <w:pStyle w:val="1"/>
        <w:shd w:val="clear" w:color="auto" w:fill="auto"/>
        <w:ind w:left="4502"/>
        <w:jc w:val="center"/>
      </w:pPr>
      <w:r>
        <w:t>И.о Генерального директора</w:t>
      </w:r>
    </w:p>
    <w:p w:rsidR="00A248B3" w:rsidRDefault="00134456" w:rsidP="00134456">
      <w:pPr>
        <w:pStyle w:val="1"/>
        <w:shd w:val="clear" w:color="auto" w:fill="auto"/>
        <w:tabs>
          <w:tab w:val="left" w:pos="3264"/>
        </w:tabs>
        <w:ind w:left="4502"/>
        <w:jc w:val="center"/>
      </w:pPr>
      <w:r>
        <w:t>ФГУП «ЦНИИчермет им.И.П.Бардина»</w:t>
      </w:r>
    </w:p>
    <w:p w:rsidR="00134456" w:rsidRDefault="00134456" w:rsidP="00134456">
      <w:pPr>
        <w:pStyle w:val="1"/>
        <w:shd w:val="clear" w:color="auto" w:fill="auto"/>
        <w:tabs>
          <w:tab w:val="left" w:pos="3264"/>
        </w:tabs>
        <w:ind w:left="4502"/>
        <w:jc w:val="center"/>
      </w:pPr>
      <w:r>
        <w:t>В.А.Углов</w:t>
      </w:r>
    </w:p>
    <w:p w:rsidR="00A248B3" w:rsidRDefault="00134456" w:rsidP="00134456">
      <w:pPr>
        <w:pStyle w:val="1"/>
        <w:shd w:val="clear" w:color="auto" w:fill="auto"/>
        <w:ind w:left="4502" w:right="300"/>
        <w:jc w:val="center"/>
      </w:pPr>
      <w:bookmarkStart w:id="0" w:name="_GoBack"/>
      <w:bookmarkEnd w:id="0"/>
      <w:r>
        <w:t>П</w:t>
      </w:r>
      <w:r w:rsidR="00D12412">
        <w:t xml:space="preserve">риказ </w:t>
      </w:r>
      <w:r>
        <w:rPr>
          <w:i/>
          <w:iCs/>
        </w:rPr>
        <w:t>№</w:t>
      </w:r>
      <w:r w:rsidRPr="00134456">
        <w:rPr>
          <w:iCs/>
          <w:u w:val="single"/>
        </w:rPr>
        <w:t>333</w:t>
      </w:r>
      <w:r w:rsidR="00D12412" w:rsidRPr="00134456">
        <w:t xml:space="preserve"> </w:t>
      </w:r>
      <w:r w:rsidR="00D12412">
        <w:rPr>
          <w:vertAlign w:val="subscript"/>
        </w:rPr>
        <w:t>от</w:t>
      </w:r>
      <w:r w:rsidR="00D12412">
        <w:t xml:space="preserve"> </w:t>
      </w:r>
      <w:r>
        <w:rPr>
          <w:u w:val="single"/>
        </w:rPr>
        <w:t>27.06.2016г.</w:t>
      </w:r>
      <w:r w:rsidR="00D12412">
        <w:t>.</w:t>
      </w:r>
    </w:p>
    <w:p w:rsidR="00134456" w:rsidRDefault="00134456" w:rsidP="00134456">
      <w:pPr>
        <w:pStyle w:val="1"/>
        <w:shd w:val="clear" w:color="auto" w:fill="auto"/>
        <w:ind w:left="4502" w:right="300"/>
        <w:jc w:val="center"/>
      </w:pPr>
    </w:p>
    <w:p w:rsidR="00134456" w:rsidRDefault="00134456" w:rsidP="00134456">
      <w:pPr>
        <w:pStyle w:val="1"/>
        <w:shd w:val="clear" w:color="auto" w:fill="auto"/>
        <w:ind w:left="4502" w:right="300"/>
        <w:jc w:val="center"/>
      </w:pPr>
    </w:p>
    <w:p w:rsidR="00134456" w:rsidRDefault="00134456" w:rsidP="00134456">
      <w:pPr>
        <w:pStyle w:val="1"/>
        <w:shd w:val="clear" w:color="auto" w:fill="auto"/>
        <w:ind w:left="4502" w:right="300"/>
        <w:jc w:val="center"/>
      </w:pPr>
    </w:p>
    <w:p w:rsidR="00A248B3" w:rsidRDefault="00D12412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ДОЛЖНОСТНАЯ ИНСТРУКЦИЯ</w:t>
      </w:r>
      <w:bookmarkEnd w:id="1"/>
      <w:bookmarkEnd w:id="2"/>
    </w:p>
    <w:p w:rsidR="00A248B3" w:rsidRDefault="00D12412">
      <w:pPr>
        <w:pStyle w:val="1"/>
        <w:shd w:val="clear" w:color="auto" w:fill="auto"/>
        <w:spacing w:after="180" w:line="214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ОТВЕТСТВЕННОГО ЛИЦА ЗА РАБОТУ ПО ПРОФИЛАКТИКЕ КОРРУПЦИОННЫХ И ИНЫХ ПРАВОНАРУШЕНИЙ В ФГУП «ЦНИИчермет им. И. П. Бардина»</w:t>
      </w:r>
    </w:p>
    <w:p w:rsidR="00A248B3" w:rsidRDefault="00D12412">
      <w:pPr>
        <w:pStyle w:val="1"/>
        <w:numPr>
          <w:ilvl w:val="0"/>
          <w:numId w:val="1"/>
        </w:numPr>
        <w:shd w:val="clear" w:color="auto" w:fill="auto"/>
        <w:tabs>
          <w:tab w:val="left" w:pos="335"/>
        </w:tabs>
        <w:spacing w:after="240" w:line="19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248B3" w:rsidRDefault="00D12412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line="209" w:lineRule="auto"/>
      </w:pPr>
      <w:r>
        <w:t xml:space="preserve">Должностное </w:t>
      </w:r>
      <w:r>
        <w:t>лицо, ответственное за работу по профилактике коррупционных и иных правонарушений (далее - Должностное лицо) назначается из числа работников ФГУП «ЦНИИчермет им.И.П.Бардина» (далее Институт)</w:t>
      </w:r>
    </w:p>
    <w:p w:rsidR="00A248B3" w:rsidRDefault="00D12412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after="180" w:line="209" w:lineRule="auto"/>
      </w:pPr>
      <w:r>
        <w:t xml:space="preserve">Должностное лицо руководствуется в своей деятельности </w:t>
      </w:r>
      <w:r>
        <w:rPr>
          <w:u w:val="single"/>
        </w:rPr>
        <w:t>Конституцие</w:t>
      </w:r>
      <w:r>
        <w:rPr>
          <w:u w:val="single"/>
        </w:rPr>
        <w:t xml:space="preserve">й </w:t>
      </w:r>
      <w: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настоящей должно</w:t>
      </w:r>
      <w:r>
        <w:t>стной инструкцией и Положением «О противодействии коррупции».</w:t>
      </w:r>
    </w:p>
    <w:p w:rsidR="00A248B3" w:rsidRDefault="00D12412">
      <w:pPr>
        <w:pStyle w:val="1"/>
        <w:shd w:val="clear" w:color="auto" w:fill="auto"/>
        <w:spacing w:after="180" w:line="194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II, Основные задачи и функции Должностного лица</w:t>
      </w:r>
    </w:p>
    <w:p w:rsidR="00A248B3" w:rsidRDefault="00D12412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spacing w:line="209" w:lineRule="auto"/>
      </w:pPr>
      <w:r>
        <w:t xml:space="preserve">Основными задачами Должностного лица являются профилактика коррупционных и иных правонарушений в Институте, а также обеспечение деятельности </w:t>
      </w:r>
      <w:r>
        <w:t>Института по соблюдению работниками запретов, ограничений, обязательств и правил служебного поведения.</w:t>
      </w:r>
    </w:p>
    <w:p w:rsidR="00A248B3" w:rsidRDefault="00D12412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09" w:lineRule="auto"/>
      </w:pPr>
      <w:r>
        <w:t>Должностное лицо осуществляет следующие функции: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86"/>
        </w:tabs>
        <w:spacing w:line="209" w:lineRule="auto"/>
      </w:pPr>
      <w:r>
        <w:t>обеспечивает соблюдение работниками ограничений и запретов, требований, направленных на предотвращение и</w:t>
      </w:r>
      <w:r>
        <w:t>ли урегулирование конфликта интересов, а также соблюдение исполнения ими обязанностей, установленных Федеральным законом от 25 декабря 2008 г. N 273-ФЗ</w:t>
      </w:r>
    </w:p>
    <w:p w:rsidR="00A248B3" w:rsidRDefault="00D12412">
      <w:pPr>
        <w:pStyle w:val="1"/>
        <w:shd w:val="clear" w:color="auto" w:fill="auto"/>
        <w:spacing w:line="209" w:lineRule="auto"/>
        <w:ind w:firstLine="140"/>
      </w:pPr>
      <w:r>
        <w:t>"О противодействии коррупции" и другими федеральными законами (далее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86"/>
        </w:tabs>
        <w:spacing w:line="209" w:lineRule="auto"/>
      </w:pPr>
      <w:r>
        <w:t>требования к служебному поведению);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86"/>
        </w:tabs>
        <w:spacing w:line="209" w:lineRule="auto"/>
      </w:pPr>
      <w:r>
        <w:t>принимает меры по выявлению и устранению причин и условий, способствующих возникновению конфликта интересов в Институте;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86"/>
        </w:tabs>
        <w:spacing w:line="209" w:lineRule="auto"/>
      </w:pPr>
      <w:r>
        <w:t>оказывает работникам консультативную помощь по вопросам, связанным с применением на практике требований к служебному поведению и общих</w:t>
      </w:r>
      <w:r>
        <w:t xml:space="preserve"> принципов служебного поведения работников, с уведомлением представителя нанимателя, органов прокуратуры Российской Федерации и иных федеральных государственных органов о фактах совершения работниками коррупционных и иных правонарушений,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86"/>
        </w:tabs>
        <w:spacing w:line="209" w:lineRule="auto"/>
      </w:pPr>
      <w:r>
        <w:t>обеспечивает реали</w:t>
      </w:r>
      <w:r>
        <w:t>зацию работниками обязанности по уведомлению</w:t>
      </w:r>
      <w:r>
        <w:br w:type="page"/>
      </w:r>
      <w:r>
        <w:lastRenderedPageBreak/>
        <w:t>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</w:t>
      </w:r>
      <w:r>
        <w:t>х правонарушений;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>организует правовое просвещение работников Института;</w:t>
      </w:r>
    </w:p>
    <w:p w:rsidR="00A248B3" w:rsidRDefault="00D12412">
      <w:pPr>
        <w:pStyle w:val="1"/>
        <w:shd w:val="clear" w:color="auto" w:fill="auto"/>
        <w:spacing w:line="211" w:lineRule="auto"/>
      </w:pPr>
      <w:r>
        <w:t>-принимает участие в проведении:</w:t>
      </w:r>
    </w:p>
    <w:p w:rsidR="00A248B3" w:rsidRDefault="00D12412">
      <w:pPr>
        <w:pStyle w:val="1"/>
        <w:shd w:val="clear" w:color="auto" w:fill="auto"/>
        <w:spacing w:line="211" w:lineRule="auto"/>
      </w:pPr>
      <w:r>
        <w:t>-служебных проверок;</w:t>
      </w:r>
    </w:p>
    <w:p w:rsidR="00A248B3" w:rsidRDefault="00D12412">
      <w:pPr>
        <w:pStyle w:val="1"/>
        <w:shd w:val="clear" w:color="auto" w:fill="auto"/>
        <w:spacing w:line="211" w:lineRule="auto"/>
      </w:pPr>
      <w:r>
        <w:t>-проверки соблюдения работниками Института требований к служебному поведению;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 xml:space="preserve">подготавливает в соответствии со своей компетенцией </w:t>
      </w:r>
      <w:r>
        <w:t>проекты планов и мероприятий о противодействии коррупции;</w:t>
      </w:r>
    </w:p>
    <w:p w:rsidR="00A248B3" w:rsidRDefault="00D12412">
      <w:pPr>
        <w:pStyle w:val="1"/>
        <w:shd w:val="clear" w:color="auto" w:fill="auto"/>
        <w:spacing w:line="211" w:lineRule="auto"/>
        <w:ind w:firstLine="480"/>
      </w:pPr>
      <w:r>
        <w:t>взаимодействует с правоохранительными органами установленной сфере деятельности;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>обеспечивает сохранность и конфиденциальность сведений о работниках Института, полученных в ходе своей деятельности.</w:t>
      </w:r>
    </w:p>
    <w:p w:rsidR="00A248B3" w:rsidRDefault="00D12412">
      <w:pPr>
        <w:pStyle w:val="1"/>
        <w:numPr>
          <w:ilvl w:val="0"/>
          <w:numId w:val="3"/>
        </w:numPr>
        <w:shd w:val="clear" w:color="auto" w:fill="auto"/>
        <w:spacing w:line="211" w:lineRule="auto"/>
        <w:ind w:firstLine="160"/>
      </w:pPr>
      <w:r>
        <w:t>Должностное лицо осуществляет свои функции посредством: -проведения бесед с работниками Института по вопросам, входящим в его компетенцию;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>получения от работников Института пояснений по представленным им материалам;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>уведомления в установленном порядке в пи</w:t>
      </w:r>
      <w:r>
        <w:t>сьменной форме работника Института о начале проводимой в отношении него проверки;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160" w:line="211" w:lineRule="auto"/>
      </w:pPr>
      <w:r>
        <w:t>представления в установленном порядке руководителю или заместителю руководителя Института, принявшему решение о проведении проверки, доклада о ее результатах,</w:t>
      </w:r>
    </w:p>
    <w:p w:rsidR="00A248B3" w:rsidRDefault="00D12412">
      <w:pPr>
        <w:pStyle w:val="1"/>
        <w:shd w:val="clear" w:color="auto" w:fill="auto"/>
        <w:spacing w:after="200" w:line="197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Ш. Ответственно</w:t>
      </w:r>
      <w:r>
        <w:rPr>
          <w:b/>
          <w:bCs/>
          <w:sz w:val="28"/>
          <w:szCs w:val="28"/>
        </w:rPr>
        <w:t>сть Должностного лица.</w:t>
      </w:r>
    </w:p>
    <w:p w:rsidR="00A248B3" w:rsidRDefault="00D12412">
      <w:pPr>
        <w:pStyle w:val="1"/>
        <w:shd w:val="clear" w:color="auto" w:fill="auto"/>
        <w:spacing w:line="211" w:lineRule="auto"/>
      </w:pPr>
      <w:r>
        <w:t>Должностное лицо несет ответственность;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</w:pPr>
      <w: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</w:t>
      </w:r>
    </w:p>
    <w:p w:rsidR="00A248B3" w:rsidRDefault="00D12412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line="211" w:lineRule="auto"/>
        <w:sectPr w:rsidR="00A248B3">
          <w:pgSz w:w="11900" w:h="16840"/>
          <w:pgMar w:top="1308" w:right="1003" w:bottom="889" w:left="1599" w:header="880" w:footer="461" w:gutter="0"/>
          <w:pgNumType w:start="1"/>
          <w:cols w:space="720"/>
          <w:noEndnote/>
          <w:docGrid w:linePitch="360"/>
        </w:sectPr>
      </w:pPr>
      <w: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</w:t>
      </w:r>
    </w:p>
    <w:p w:rsidR="00A248B3" w:rsidRDefault="00A248B3">
      <w:pPr>
        <w:spacing w:line="240" w:lineRule="exact"/>
        <w:rPr>
          <w:sz w:val="19"/>
          <w:szCs w:val="19"/>
        </w:rPr>
      </w:pPr>
    </w:p>
    <w:p w:rsidR="00A248B3" w:rsidRDefault="00A248B3">
      <w:pPr>
        <w:spacing w:before="49" w:after="49" w:line="240" w:lineRule="exact"/>
        <w:rPr>
          <w:sz w:val="19"/>
          <w:szCs w:val="19"/>
        </w:rPr>
      </w:pPr>
    </w:p>
    <w:p w:rsidR="00A248B3" w:rsidRDefault="00A248B3">
      <w:pPr>
        <w:spacing w:line="1" w:lineRule="exact"/>
        <w:sectPr w:rsidR="00A248B3">
          <w:type w:val="continuous"/>
          <w:pgSz w:w="11900" w:h="16840"/>
          <w:pgMar w:top="1283" w:right="0" w:bottom="1283" w:left="0" w:header="0" w:footer="3" w:gutter="0"/>
          <w:cols w:space="720"/>
          <w:noEndnote/>
          <w:docGrid w:linePitch="360"/>
        </w:sectPr>
      </w:pPr>
    </w:p>
    <w:p w:rsidR="00A248B3" w:rsidRDefault="00D12412">
      <w:pPr>
        <w:pStyle w:val="1"/>
        <w:framePr w:w="1843" w:h="355" w:wrap="none" w:vAnchor="text" w:hAnchor="page" w:x="7907" w:y="870"/>
        <w:shd w:val="clear" w:color="auto" w:fill="auto"/>
      </w:pPr>
      <w:r>
        <w:t>Ю.М. Коробко</w:t>
      </w:r>
    </w:p>
    <w:p w:rsidR="00A248B3" w:rsidRDefault="00A248B3">
      <w:pPr>
        <w:spacing w:line="360" w:lineRule="exact"/>
      </w:pPr>
    </w:p>
    <w:p w:rsidR="00A248B3" w:rsidRDefault="00A248B3">
      <w:pPr>
        <w:spacing w:line="360" w:lineRule="exact"/>
      </w:pPr>
    </w:p>
    <w:p w:rsidR="00A248B3" w:rsidRDefault="00A248B3">
      <w:pPr>
        <w:spacing w:after="609" w:line="1" w:lineRule="exact"/>
      </w:pPr>
    </w:p>
    <w:p w:rsidR="00A248B3" w:rsidRDefault="00A248B3">
      <w:pPr>
        <w:spacing w:line="1" w:lineRule="exact"/>
      </w:pPr>
    </w:p>
    <w:sectPr w:rsidR="00A248B3">
      <w:type w:val="continuous"/>
      <w:pgSz w:w="11900" w:h="16840"/>
      <w:pgMar w:top="1283" w:right="1104" w:bottom="1283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12" w:rsidRDefault="00D12412">
      <w:r>
        <w:separator/>
      </w:r>
    </w:p>
  </w:endnote>
  <w:endnote w:type="continuationSeparator" w:id="0">
    <w:p w:rsidR="00D12412" w:rsidRDefault="00D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12" w:rsidRDefault="00D12412"/>
  </w:footnote>
  <w:footnote w:type="continuationSeparator" w:id="0">
    <w:p w:rsidR="00D12412" w:rsidRDefault="00D12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0B9"/>
    <w:multiLevelType w:val="multilevel"/>
    <w:tmpl w:val="5134B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D2B60"/>
    <w:multiLevelType w:val="multilevel"/>
    <w:tmpl w:val="7B223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D47F9F"/>
    <w:multiLevelType w:val="multilevel"/>
    <w:tmpl w:val="795E66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244D1"/>
    <w:multiLevelType w:val="multilevel"/>
    <w:tmpl w:val="9FB2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B3"/>
    <w:rsid w:val="00134456"/>
    <w:rsid w:val="00A248B3"/>
    <w:rsid w:val="00D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C0F3"/>
  <w15:docId w15:val="{A58F004A-6464-4900-9B92-580466F8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2022-07-29T07:42:00Z</dcterms:created>
  <dcterms:modified xsi:type="dcterms:W3CDTF">2022-07-29T07:43:00Z</dcterms:modified>
</cp:coreProperties>
</file>